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60FEF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E60FEF">
        <w:rPr>
          <w:b/>
          <w:color w:val="000000" w:themeColor="text1"/>
          <w:sz w:val="24"/>
          <w:szCs w:val="24"/>
        </w:rPr>
        <w:t>АННОТАЦИЯ</w:t>
      </w:r>
    </w:p>
    <w:p w:rsidR="00CB2C49" w:rsidRPr="00E60FEF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E60FEF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122C" w:rsidRPr="00E60FEF" w:rsidTr="00CB2C49">
        <w:tc>
          <w:tcPr>
            <w:tcW w:w="3261" w:type="dxa"/>
            <w:shd w:val="clear" w:color="auto" w:fill="E7E6E6" w:themeFill="background2"/>
          </w:tcPr>
          <w:p w:rsidR="0075328A" w:rsidRPr="00E60FEF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60FEF" w:rsidRDefault="00B06616" w:rsidP="00230905">
            <w:pPr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color w:val="000000" w:themeColor="text1"/>
                <w:sz w:val="24"/>
                <w:szCs w:val="24"/>
              </w:rPr>
              <w:t>Количественный анализ управленческих и хозяйственных решений</w:t>
            </w:r>
          </w:p>
        </w:tc>
      </w:tr>
      <w:tr w:rsidR="00A7122C" w:rsidRPr="00E60FEF" w:rsidTr="00A30025">
        <w:tc>
          <w:tcPr>
            <w:tcW w:w="3261" w:type="dxa"/>
            <w:shd w:val="clear" w:color="auto" w:fill="E7E6E6" w:themeFill="background2"/>
          </w:tcPr>
          <w:p w:rsidR="00A30025" w:rsidRPr="00E60FEF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60FEF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E60FEF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7122C" w:rsidRPr="00E60FEF" w:rsidTr="00CB2C49">
        <w:tc>
          <w:tcPr>
            <w:tcW w:w="3261" w:type="dxa"/>
            <w:shd w:val="clear" w:color="auto" w:fill="E7E6E6" w:themeFill="background2"/>
          </w:tcPr>
          <w:p w:rsidR="009B60C5" w:rsidRPr="00E60FE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60FEF" w:rsidRDefault="00BE2D2D" w:rsidP="00001F39">
            <w:pPr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A7122C" w:rsidRPr="00E60FEF" w:rsidTr="00CB2C49">
        <w:tc>
          <w:tcPr>
            <w:tcW w:w="3261" w:type="dxa"/>
            <w:shd w:val="clear" w:color="auto" w:fill="E7E6E6" w:themeFill="background2"/>
          </w:tcPr>
          <w:p w:rsidR="00230905" w:rsidRPr="00E60FEF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60FEF" w:rsidRDefault="00B06616" w:rsidP="009B60C5">
            <w:pPr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>7</w:t>
            </w:r>
            <w:r w:rsidR="00230905" w:rsidRPr="00E60FEF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A7122C" w:rsidRPr="00E60FEF" w:rsidTr="00CB2C49">
        <w:tc>
          <w:tcPr>
            <w:tcW w:w="3261" w:type="dxa"/>
            <w:shd w:val="clear" w:color="auto" w:fill="E7E6E6" w:themeFill="background2"/>
          </w:tcPr>
          <w:p w:rsidR="009B60C5" w:rsidRPr="00E60FE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60FEF" w:rsidRDefault="00332C5E" w:rsidP="00B06616">
            <w:pPr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>З</w:t>
            </w:r>
            <w:r w:rsidR="00B06616" w:rsidRPr="00E60FEF">
              <w:rPr>
                <w:color w:val="000000" w:themeColor="text1"/>
                <w:sz w:val="24"/>
                <w:szCs w:val="24"/>
              </w:rPr>
              <w:t>ачет</w:t>
            </w:r>
            <w:r w:rsidR="00001F39" w:rsidRPr="00E60FE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122C" w:rsidRPr="00E60FEF" w:rsidTr="00CB2C49">
        <w:tc>
          <w:tcPr>
            <w:tcW w:w="3261" w:type="dxa"/>
            <w:shd w:val="clear" w:color="auto" w:fill="E7E6E6" w:themeFill="background2"/>
          </w:tcPr>
          <w:p w:rsidR="00CB2C49" w:rsidRPr="00E60FEF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60FEF" w:rsidRDefault="00001F39" w:rsidP="00001F3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E60FEF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A7122C" w:rsidRPr="00E60F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0FEF" w:rsidRDefault="00CB2C49" w:rsidP="00255E1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255E1A" w:rsidRPr="00E60FEF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E60FE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7122C" w:rsidRPr="00E60FEF" w:rsidTr="00CB2C49">
        <w:tc>
          <w:tcPr>
            <w:tcW w:w="10490" w:type="dxa"/>
            <w:gridSpan w:val="3"/>
          </w:tcPr>
          <w:p w:rsidR="000B6ED2" w:rsidRPr="00E60FEF" w:rsidRDefault="000B6ED2" w:rsidP="00B06616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60FEF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1. </w:t>
            </w:r>
            <w:r w:rsidR="00B06616" w:rsidRPr="00E60FEF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Общая характеристика предметной области. Основные понятия.</w:t>
            </w:r>
          </w:p>
        </w:tc>
      </w:tr>
      <w:tr w:rsidR="00A7122C" w:rsidRPr="00E60FEF" w:rsidTr="00CB2C49">
        <w:tc>
          <w:tcPr>
            <w:tcW w:w="10490" w:type="dxa"/>
            <w:gridSpan w:val="3"/>
          </w:tcPr>
          <w:p w:rsidR="00C1760F" w:rsidRPr="00E60FEF" w:rsidRDefault="00C1760F" w:rsidP="003F5BBD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60FEF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2. </w:t>
            </w:r>
            <w:r w:rsidR="00B06616" w:rsidRPr="00E60FEF">
              <w:rPr>
                <w:rFonts w:eastAsia="Calibri"/>
                <w:color w:val="000000" w:themeColor="text1"/>
                <w:sz w:val="24"/>
                <w:szCs w:val="24"/>
              </w:rPr>
              <w:t>Место и роль количественных методов в разработке управленческих решений.</w:t>
            </w:r>
          </w:p>
        </w:tc>
      </w:tr>
      <w:tr w:rsidR="00A7122C" w:rsidRPr="00E60FEF" w:rsidTr="00CB2C49">
        <w:tc>
          <w:tcPr>
            <w:tcW w:w="10490" w:type="dxa"/>
            <w:gridSpan w:val="3"/>
          </w:tcPr>
          <w:p w:rsidR="000B6ED2" w:rsidRPr="00E60FEF" w:rsidRDefault="000B6ED2" w:rsidP="00C1760F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</w:t>
            </w:r>
            <w:r w:rsidR="00C1760F" w:rsidRPr="00E60FEF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Pr="00E60FEF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r w:rsidR="00B06616" w:rsidRPr="00E60FEF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Детерминированные методы</w:t>
            </w:r>
          </w:p>
        </w:tc>
      </w:tr>
      <w:tr w:rsidR="00A7122C" w:rsidRPr="00E60FEF" w:rsidTr="00CB2C49">
        <w:tc>
          <w:tcPr>
            <w:tcW w:w="10490" w:type="dxa"/>
            <w:gridSpan w:val="3"/>
          </w:tcPr>
          <w:p w:rsidR="000B6ED2" w:rsidRPr="00E60FEF" w:rsidRDefault="000B6ED2" w:rsidP="00C1760F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60FEF">
              <w:rPr>
                <w:rFonts w:eastAsia="Calibri"/>
                <w:color w:val="000000" w:themeColor="text1"/>
                <w:sz w:val="24"/>
                <w:szCs w:val="24"/>
              </w:rPr>
              <w:t>Тема</w:t>
            </w:r>
            <w:r w:rsidR="00C1760F" w:rsidRPr="00E60FEF">
              <w:rPr>
                <w:rFonts w:eastAsia="Calibri"/>
                <w:color w:val="000000" w:themeColor="text1"/>
                <w:sz w:val="24"/>
                <w:szCs w:val="24"/>
              </w:rPr>
              <w:t xml:space="preserve"> 4</w:t>
            </w:r>
            <w:r w:rsidRPr="00E60FEF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r w:rsidR="00B06616" w:rsidRPr="00E60FEF">
              <w:rPr>
                <w:rFonts w:eastAsia="Calibri"/>
                <w:color w:val="000000" w:themeColor="text1"/>
                <w:sz w:val="24"/>
                <w:szCs w:val="24"/>
              </w:rPr>
              <w:t>Стохастические методы</w:t>
            </w:r>
          </w:p>
        </w:tc>
      </w:tr>
      <w:tr w:rsidR="00A7122C" w:rsidRPr="00E60FEF" w:rsidTr="00CB2C49">
        <w:tc>
          <w:tcPr>
            <w:tcW w:w="10490" w:type="dxa"/>
            <w:gridSpan w:val="3"/>
          </w:tcPr>
          <w:p w:rsidR="000B6ED2" w:rsidRPr="00E60FEF" w:rsidRDefault="000B6ED2" w:rsidP="00C1760F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</w:t>
            </w:r>
            <w:r w:rsidR="00C1760F" w:rsidRPr="00E60FEF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E60FEF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="00F36A8C" w:rsidRPr="00E60F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6616" w:rsidRPr="00E60FEF">
              <w:rPr>
                <w:rFonts w:eastAsia="Calibri"/>
                <w:color w:val="000000" w:themeColor="text1"/>
                <w:sz w:val="24"/>
                <w:szCs w:val="24"/>
              </w:rPr>
              <w:t>Игровые методы</w:t>
            </w:r>
          </w:p>
        </w:tc>
      </w:tr>
      <w:tr w:rsidR="00A7122C" w:rsidRPr="00E60FEF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E60FEF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A7122C" w:rsidRPr="00E60FEF" w:rsidTr="00CB2C49">
        <w:tc>
          <w:tcPr>
            <w:tcW w:w="10490" w:type="dxa"/>
            <w:gridSpan w:val="3"/>
          </w:tcPr>
          <w:p w:rsidR="00A7122C" w:rsidRPr="00E60FEF" w:rsidRDefault="00A7122C" w:rsidP="00E60FEF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E60FEF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7122C" w:rsidRPr="00E60FEF" w:rsidRDefault="00A7122C" w:rsidP="00E60FEF">
            <w:pPr>
              <w:widowControl/>
              <w:numPr>
                <w:ilvl w:val="0"/>
                <w:numId w:val="34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-1"/>
                <w:kern w:val="0"/>
                <w:sz w:val="24"/>
                <w:szCs w:val="24"/>
              </w:rPr>
            </w:pPr>
            <w:r w:rsidRPr="00E60FEF">
              <w:rPr>
                <w:sz w:val="24"/>
                <w:szCs w:val="24"/>
              </w:rPr>
              <w:t xml:space="preserve">Балдин, К. В. Управленческие решения [Электронный ресурс] : учебник для студентов вузов, обучающихся по направлению подготовки “Менеджмент” (квалификация (степень) "бакалавр") / К. В. Балдин, С. Н. Воробьев, В. Б. Уткин. - 8-е изд. - Москва : Дашков и К°, 2018. - 496 с. </w:t>
            </w:r>
            <w:hyperlink r:id="rId8" w:history="1">
              <w:r w:rsidRPr="00E60FEF">
                <w:rPr>
                  <w:rStyle w:val="-1"/>
                  <w:kern w:val="0"/>
                  <w:sz w:val="24"/>
                  <w:szCs w:val="24"/>
                </w:rPr>
                <w:t>http://znanium.com/go.php?id=327956</w:t>
              </w:r>
            </w:hyperlink>
          </w:p>
          <w:p w:rsidR="00A7122C" w:rsidRPr="00E60FEF" w:rsidRDefault="00A7122C" w:rsidP="00E60FEF">
            <w:pPr>
              <w:widowControl/>
              <w:numPr>
                <w:ilvl w:val="0"/>
                <w:numId w:val="34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-1"/>
                <w:kern w:val="0"/>
                <w:sz w:val="24"/>
                <w:szCs w:val="24"/>
              </w:rPr>
            </w:pPr>
            <w:r w:rsidRPr="00E60FEF">
              <w:rPr>
                <w:rFonts w:ascii="&amp;quot" w:hAnsi="&amp;quot"/>
                <w:sz w:val="24"/>
                <w:szCs w:val="24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9" w:history="1">
              <w:r w:rsidRPr="00E60FEF">
                <w:rPr>
                  <w:rStyle w:val="-1"/>
                  <w:kern w:val="0"/>
                  <w:sz w:val="24"/>
                  <w:szCs w:val="24"/>
                </w:rPr>
                <w:t>http://znanium.com/go.php?id=557767</w:t>
              </w:r>
            </w:hyperlink>
          </w:p>
          <w:p w:rsidR="00A7122C" w:rsidRPr="00E60FEF" w:rsidRDefault="00A7122C" w:rsidP="00E60FEF">
            <w:pPr>
              <w:widowControl/>
              <w:numPr>
                <w:ilvl w:val="0"/>
                <w:numId w:val="34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kern w:val="0"/>
                <w:sz w:val="24"/>
                <w:szCs w:val="24"/>
              </w:rPr>
            </w:pPr>
            <w:r w:rsidRPr="00E60FEF">
              <w:rPr>
                <w:rFonts w:ascii="&amp;quot" w:hAnsi="&amp;quot"/>
                <w:sz w:val="24"/>
                <w:szCs w:val="24"/>
              </w:rPr>
              <w:t xml:space="preserve">Королев Е. А. Исследование операций. Курс для управленческого персонала [Электронный ресурс] : [учебное пособие: в 2 ч.]. Ч. 1 : Задачи, принципы, методология исследования операций. - Екатеринбург : [б. и.], 2012. - 1 с. </w:t>
            </w:r>
            <w:hyperlink r:id="rId10" w:history="1">
              <w:r w:rsidRPr="00E60FEF">
                <w:rPr>
                  <w:rStyle w:val="-1"/>
                  <w:kern w:val="0"/>
                  <w:sz w:val="24"/>
                  <w:szCs w:val="24"/>
                </w:rPr>
                <w:t>http://lib.usue.ru/resource/limit/books/12/e226.pdf</w:t>
              </w:r>
            </w:hyperlink>
            <w:r w:rsidRPr="00E60FEF">
              <w:rPr>
                <w:rStyle w:val="-1"/>
                <w:kern w:val="0"/>
                <w:sz w:val="24"/>
                <w:szCs w:val="24"/>
              </w:rPr>
              <w:t xml:space="preserve"> </w:t>
            </w:r>
            <w:r w:rsidRPr="00E60FEF">
              <w:rPr>
                <w:rFonts w:ascii="&amp;quot" w:hAnsi="&amp;quot"/>
                <w:sz w:val="24"/>
                <w:szCs w:val="24"/>
              </w:rPr>
              <w:t>1экз.</w:t>
            </w:r>
          </w:p>
          <w:p w:rsidR="00A7122C" w:rsidRPr="00E60FEF" w:rsidRDefault="00A7122C" w:rsidP="00E60FEF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E60FE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7122C" w:rsidRPr="00E60FEF" w:rsidRDefault="00A7122C" w:rsidP="00E60FEF">
            <w:pPr>
              <w:widowControl/>
              <w:numPr>
                <w:ilvl w:val="0"/>
                <w:numId w:val="3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-1"/>
                <w:kern w:val="0"/>
                <w:sz w:val="24"/>
                <w:szCs w:val="24"/>
              </w:rPr>
            </w:pPr>
            <w:r w:rsidRPr="00E60FEF">
              <w:rPr>
                <w:rFonts w:ascii="&amp;quot" w:hAnsi="&amp;quot"/>
                <w:sz w:val="24"/>
                <w:szCs w:val="24"/>
              </w:rPr>
              <w:t xml:space="preserve">Савицкая, Г. В. Комплексный </w:t>
            </w:r>
            <w:r w:rsidRPr="00E60FEF">
              <w:rPr>
                <w:rFonts w:ascii="&amp;quot" w:hAnsi="&amp;quot"/>
                <w:bCs/>
                <w:sz w:val="24"/>
                <w:szCs w:val="24"/>
              </w:rPr>
              <w:t>анализ</w:t>
            </w:r>
            <w:r w:rsidRPr="00E60FEF">
              <w:rPr>
                <w:rFonts w:ascii="&amp;quot" w:hAnsi="&amp;quot"/>
                <w:sz w:val="24"/>
                <w:szCs w:val="24"/>
              </w:rPr>
              <w:t xml:space="preserve"> хозяйственной деятельности предприятия [Электронный ресурс] : учебник для студентов вузов, обучающихся по направлению подготовки 38.03.01 "Экономика" (квалификация (степень) бакалавр) / Г. В. Савицкая. - 7-е изд., перераб. и доп. - Москва : ИНФРА-М, 2017. - 608 с. </w:t>
            </w:r>
            <w:hyperlink r:id="rId11" w:history="1">
              <w:r w:rsidRPr="00E60FEF">
                <w:rPr>
                  <w:rStyle w:val="-1"/>
                  <w:kern w:val="0"/>
                  <w:sz w:val="24"/>
                  <w:szCs w:val="24"/>
                </w:rPr>
                <w:t>http://znanium.com/go.php?id=671375</w:t>
              </w:r>
            </w:hyperlink>
          </w:p>
          <w:p w:rsidR="00A7122C" w:rsidRPr="00E60FEF" w:rsidRDefault="00A7122C" w:rsidP="00E60FEF">
            <w:pPr>
              <w:widowControl/>
              <w:numPr>
                <w:ilvl w:val="0"/>
                <w:numId w:val="3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-1"/>
                <w:sz w:val="24"/>
                <w:szCs w:val="24"/>
              </w:rPr>
            </w:pPr>
            <w:r w:rsidRPr="00E60FEF">
              <w:rPr>
                <w:rFonts w:ascii="&amp;quot" w:hAnsi="&amp;quot"/>
                <w:sz w:val="24"/>
                <w:szCs w:val="24"/>
              </w:rPr>
              <w:t xml:space="preserve"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с. </w:t>
            </w:r>
            <w:hyperlink r:id="rId12" w:history="1">
              <w:r w:rsidRPr="00E60FEF">
                <w:rPr>
                  <w:rStyle w:val="-1"/>
                  <w:kern w:val="0"/>
                  <w:sz w:val="24"/>
                  <w:szCs w:val="24"/>
                </w:rPr>
                <w:t>http://znanium.com/go.php?id=948489</w:t>
              </w:r>
            </w:hyperlink>
          </w:p>
          <w:p w:rsidR="00A7122C" w:rsidRPr="00E60FEF" w:rsidRDefault="00A7122C" w:rsidP="00E60FEF">
            <w:pPr>
              <w:widowControl/>
              <w:numPr>
                <w:ilvl w:val="0"/>
                <w:numId w:val="3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sz w:val="24"/>
                <w:szCs w:val="24"/>
              </w:rPr>
            </w:pPr>
            <w:r w:rsidRPr="00E60FEF">
              <w:rPr>
                <w:rFonts w:ascii="&amp;quot" w:hAnsi="&amp;quot"/>
                <w:sz w:val="24"/>
                <w:szCs w:val="24"/>
              </w:rPr>
              <w:t xml:space="preserve">Тебекин, А. В. Методы принятия </w:t>
            </w:r>
            <w:r w:rsidRPr="00E60FEF">
              <w:rPr>
                <w:rFonts w:ascii="&amp;quot" w:hAnsi="&amp;quot"/>
                <w:bCs/>
                <w:sz w:val="24"/>
                <w:szCs w:val="24"/>
              </w:rPr>
              <w:t>управленческих</w:t>
            </w:r>
            <w:r w:rsidRPr="00E60FEF">
              <w:rPr>
                <w:rFonts w:ascii="&amp;quot" w:hAnsi="&amp;quot"/>
                <w:sz w:val="24"/>
                <w:szCs w:val="24"/>
              </w:rPr>
              <w:t xml:space="preserve"> </w:t>
            </w:r>
            <w:r w:rsidRPr="00E60FEF">
              <w:rPr>
                <w:rFonts w:ascii="&amp;quot" w:hAnsi="&amp;quot"/>
                <w:bCs/>
                <w:sz w:val="24"/>
                <w:szCs w:val="24"/>
              </w:rPr>
              <w:t>решений</w:t>
            </w:r>
            <w:r w:rsidRPr="00E60FEF">
              <w:rPr>
                <w:rFonts w:ascii="&amp;quot" w:hAnsi="&amp;quot"/>
                <w:sz w:val="24"/>
                <w:szCs w:val="24"/>
              </w:rPr>
              <w:t xml:space="preserve"> [Текст] : учебник для академического бакалавриата : для студентов вузов, обучающихся по экономическим направлениям и специальностям / А. В. Тебекин. - Москва : Юрайт, 2015. - 431 с. 5экз.</w:t>
            </w:r>
          </w:p>
          <w:p w:rsidR="00A7122C" w:rsidRPr="00E60FEF" w:rsidRDefault="00A7122C" w:rsidP="00E60FEF">
            <w:pPr>
              <w:widowControl/>
              <w:numPr>
                <w:ilvl w:val="0"/>
                <w:numId w:val="3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color w:val="000000"/>
                <w:sz w:val="24"/>
                <w:szCs w:val="24"/>
              </w:rPr>
            </w:pPr>
            <w:r w:rsidRPr="00E60FEF">
              <w:rPr>
                <w:rFonts w:ascii="&amp;quot" w:hAnsi="&amp;quot"/>
                <w:sz w:val="24"/>
                <w:szCs w:val="24"/>
              </w:rPr>
              <w:t xml:space="preserve">Экономический </w:t>
            </w:r>
            <w:r w:rsidRPr="00E60FEF">
              <w:rPr>
                <w:rFonts w:ascii="&amp;quot" w:hAnsi="&amp;quot"/>
                <w:bCs/>
                <w:sz w:val="24"/>
                <w:szCs w:val="24"/>
              </w:rPr>
              <w:t>анализ</w:t>
            </w:r>
            <w:r w:rsidRPr="00E60FEF">
              <w:rPr>
                <w:rFonts w:ascii="&amp;quot" w:hAnsi="&amp;quot"/>
                <w:sz w:val="24"/>
                <w:szCs w:val="24"/>
              </w:rPr>
              <w:t xml:space="preserve"> [Электронный ресурс] : учебник для студентов вузов, обучающихся по специальности 080502 "Экономика и управление на предприятии (по отраслям)" / В. И. Гришин [и др.] ; под ред.: В. М. Прудникова, В. Я. Позднякова. - Москва : ИНФРА-М, 2011. - 491 с. </w:t>
            </w:r>
            <w:hyperlink r:id="rId13" w:history="1">
              <w:r w:rsidRPr="00E60FEF">
                <w:rPr>
                  <w:rStyle w:val="-1"/>
                  <w:kern w:val="0"/>
                  <w:sz w:val="24"/>
                  <w:szCs w:val="24"/>
                </w:rPr>
                <w:t>http://znanium.com/go.php?id=206666</w:t>
              </w:r>
            </w:hyperlink>
          </w:p>
        </w:tc>
      </w:tr>
      <w:bookmarkEnd w:id="0"/>
      <w:tr w:rsidR="00A7122C" w:rsidRPr="00E60FEF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E60FEF" w:rsidRDefault="000B6ED2" w:rsidP="00097154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7122C" w:rsidRPr="00E60FEF" w:rsidTr="00CB2C49">
        <w:tc>
          <w:tcPr>
            <w:tcW w:w="10490" w:type="dxa"/>
            <w:gridSpan w:val="3"/>
          </w:tcPr>
          <w:p w:rsidR="000B6ED2" w:rsidRPr="00E60FEF" w:rsidRDefault="000B6ED2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6ED2" w:rsidRPr="00E60FEF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6ED2" w:rsidRPr="00E60FEF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0496B" w:rsidRPr="00E60FEF" w:rsidRDefault="00E5524C" w:rsidP="00E552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0496B" w:rsidRPr="00E60FEF">
              <w:rPr>
                <w:color w:val="000000" w:themeColor="text1"/>
                <w:sz w:val="24"/>
                <w:szCs w:val="24"/>
              </w:rPr>
              <w:t xml:space="preserve">Операционная система </w:t>
            </w:r>
            <w:r w:rsidR="0020496B" w:rsidRPr="00E60FEF">
              <w:rPr>
                <w:color w:val="000000" w:themeColor="text1"/>
                <w:sz w:val="24"/>
                <w:szCs w:val="24"/>
                <w:lang w:val="en-US"/>
              </w:rPr>
              <w:t>Microsoft</w:t>
            </w:r>
            <w:r w:rsidR="0020496B" w:rsidRPr="00E60F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496B" w:rsidRPr="00E60FEF">
              <w:rPr>
                <w:color w:val="000000" w:themeColor="text1"/>
                <w:sz w:val="24"/>
                <w:szCs w:val="24"/>
                <w:lang w:val="en-US"/>
              </w:rPr>
              <w:t>Windows</w:t>
            </w:r>
            <w:r w:rsidR="0020496B" w:rsidRPr="00E60FEF">
              <w:rPr>
                <w:color w:val="000000" w:themeColor="text1"/>
                <w:sz w:val="24"/>
                <w:szCs w:val="24"/>
              </w:rPr>
              <w:t xml:space="preserve"> 10</w:t>
            </w:r>
            <w:r w:rsidR="00E4570C" w:rsidRPr="00E60FEF">
              <w:rPr>
                <w:color w:val="000000" w:themeColor="text1"/>
                <w:sz w:val="24"/>
                <w:szCs w:val="24"/>
              </w:rPr>
              <w:t xml:space="preserve"> и офисный пакет Microsoft Office 2016. </w:t>
            </w:r>
            <w:r w:rsidR="0020496B" w:rsidRPr="00E60FEF">
              <w:rPr>
                <w:color w:val="000000" w:themeColor="text1"/>
                <w:sz w:val="24"/>
                <w:szCs w:val="24"/>
              </w:rPr>
              <w:t xml:space="preserve">Акт </w:t>
            </w:r>
            <w:r w:rsidR="0020496B" w:rsidRPr="00E60FEF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предоставления прав № </w:t>
            </w:r>
            <w:r w:rsidR="0020496B" w:rsidRPr="00E60FEF">
              <w:rPr>
                <w:color w:val="000000" w:themeColor="text1"/>
                <w:sz w:val="24"/>
                <w:szCs w:val="24"/>
                <w:lang w:val="en-US"/>
              </w:rPr>
              <w:t>Tr</w:t>
            </w:r>
            <w:r w:rsidR="0020496B" w:rsidRPr="00E60FEF">
              <w:rPr>
                <w:color w:val="000000" w:themeColor="text1"/>
                <w:sz w:val="24"/>
                <w:szCs w:val="24"/>
              </w:rPr>
              <w:t>060590 от 19.09.2017</w:t>
            </w:r>
          </w:p>
          <w:p w:rsidR="000B6ED2" w:rsidRPr="00E60FEF" w:rsidRDefault="000B6ED2" w:rsidP="00A968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E60FEF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0B6ED2" w:rsidRPr="00E60FEF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B6ED2" w:rsidRPr="00E60FEF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122C" w:rsidRPr="00E60FEF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E60FEF" w:rsidRDefault="000B6ED2" w:rsidP="00C8382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7122C" w:rsidRPr="00E60FEF" w:rsidTr="00CB2C49">
        <w:tc>
          <w:tcPr>
            <w:tcW w:w="10490" w:type="dxa"/>
            <w:gridSpan w:val="3"/>
          </w:tcPr>
          <w:p w:rsidR="000B6ED2" w:rsidRPr="00E60FEF" w:rsidRDefault="000B6ED2" w:rsidP="00C8382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7122C" w:rsidRPr="00E60FEF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E60FEF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60FE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7122C" w:rsidRPr="00E60FEF" w:rsidTr="00CB2C49">
        <w:tc>
          <w:tcPr>
            <w:tcW w:w="10490" w:type="dxa"/>
            <w:gridSpan w:val="3"/>
          </w:tcPr>
          <w:p w:rsidR="000B6ED2" w:rsidRPr="00E60FEF" w:rsidRDefault="00332C5E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E60FE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E60FEF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E60FEF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E60FEF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672FD3" w:rsidRPr="00E60FEF">
        <w:rPr>
          <w:color w:val="000000" w:themeColor="text1"/>
          <w:sz w:val="24"/>
          <w:szCs w:val="24"/>
        </w:rPr>
        <w:t xml:space="preserve">                                        </w:t>
      </w:r>
      <w:r w:rsidR="00A968DF" w:rsidRPr="00E60FEF">
        <w:rPr>
          <w:color w:val="000000" w:themeColor="text1"/>
          <w:sz w:val="24"/>
          <w:szCs w:val="24"/>
        </w:rPr>
        <w:t>Раменская Л.А.</w:t>
      </w:r>
    </w:p>
    <w:p w:rsidR="00672FD3" w:rsidRPr="00E60FEF" w:rsidRDefault="00672FD3" w:rsidP="0061508B">
      <w:pPr>
        <w:ind w:left="-284"/>
        <w:rPr>
          <w:color w:val="000000" w:themeColor="text1"/>
          <w:sz w:val="24"/>
          <w:szCs w:val="24"/>
        </w:rPr>
      </w:pPr>
    </w:p>
    <w:p w:rsidR="00672FD3" w:rsidRPr="00E60FEF" w:rsidRDefault="00672FD3" w:rsidP="0061508B">
      <w:pPr>
        <w:ind w:left="-284"/>
        <w:rPr>
          <w:color w:val="000000" w:themeColor="text1"/>
          <w:sz w:val="24"/>
          <w:szCs w:val="24"/>
          <w:u w:val="single"/>
        </w:rPr>
      </w:pPr>
    </w:p>
    <w:p w:rsidR="00732940" w:rsidRPr="00E60FEF" w:rsidRDefault="00732940" w:rsidP="0061508B">
      <w:pPr>
        <w:ind w:left="-284"/>
        <w:rPr>
          <w:color w:val="000000" w:themeColor="text1"/>
          <w:sz w:val="24"/>
          <w:szCs w:val="24"/>
        </w:rPr>
      </w:pPr>
      <w:r w:rsidRPr="00E60FEF">
        <w:rPr>
          <w:color w:val="000000" w:themeColor="text1"/>
          <w:sz w:val="24"/>
          <w:szCs w:val="24"/>
        </w:rPr>
        <w:t>Заведующий каф</w:t>
      </w:r>
      <w:r w:rsidR="005F2695" w:rsidRPr="00E60FEF">
        <w:rPr>
          <w:color w:val="000000" w:themeColor="text1"/>
          <w:sz w:val="24"/>
          <w:szCs w:val="24"/>
        </w:rPr>
        <w:t>.</w:t>
      </w:r>
    </w:p>
    <w:p w:rsidR="00F41493" w:rsidRPr="00E60FEF" w:rsidRDefault="00732940" w:rsidP="00672FD3">
      <w:pPr>
        <w:ind w:left="-284"/>
        <w:rPr>
          <w:b/>
          <w:color w:val="000000" w:themeColor="text1"/>
          <w:sz w:val="24"/>
          <w:szCs w:val="24"/>
        </w:rPr>
      </w:pPr>
      <w:r w:rsidRPr="00E60FEF">
        <w:rPr>
          <w:color w:val="000000" w:themeColor="text1"/>
          <w:sz w:val="24"/>
          <w:szCs w:val="24"/>
        </w:rPr>
        <w:t>_____________________</w:t>
      </w:r>
      <w:r w:rsidRPr="00E60FEF">
        <w:rPr>
          <w:color w:val="000000" w:themeColor="text1"/>
          <w:sz w:val="24"/>
          <w:szCs w:val="24"/>
        </w:rPr>
        <w:tab/>
      </w:r>
      <w:r w:rsidRPr="00E60FEF">
        <w:rPr>
          <w:color w:val="000000" w:themeColor="text1"/>
          <w:sz w:val="24"/>
          <w:szCs w:val="24"/>
        </w:rPr>
        <w:tab/>
      </w:r>
      <w:r w:rsidRPr="00E60FEF">
        <w:rPr>
          <w:color w:val="000000" w:themeColor="text1"/>
          <w:sz w:val="24"/>
          <w:szCs w:val="24"/>
        </w:rPr>
        <w:tab/>
      </w:r>
      <w:r w:rsidRPr="00E60FEF">
        <w:rPr>
          <w:color w:val="000000" w:themeColor="text1"/>
          <w:sz w:val="24"/>
          <w:szCs w:val="24"/>
        </w:rPr>
        <w:tab/>
      </w:r>
      <w:r w:rsidRPr="00E60FEF">
        <w:rPr>
          <w:color w:val="000000" w:themeColor="text1"/>
          <w:sz w:val="24"/>
          <w:szCs w:val="24"/>
        </w:rPr>
        <w:tab/>
      </w:r>
      <w:r w:rsidRPr="00E60FEF">
        <w:rPr>
          <w:color w:val="000000" w:themeColor="text1"/>
          <w:sz w:val="24"/>
          <w:szCs w:val="24"/>
        </w:rPr>
        <w:tab/>
      </w:r>
      <w:r w:rsidR="00672FD3" w:rsidRPr="00E60FEF">
        <w:rPr>
          <w:color w:val="000000" w:themeColor="text1"/>
          <w:sz w:val="24"/>
          <w:szCs w:val="24"/>
        </w:rPr>
        <w:t>Ткаченко И.Н.</w:t>
      </w:r>
      <w:r w:rsidR="0061508B" w:rsidRPr="00E60FEF">
        <w:rPr>
          <w:color w:val="000000" w:themeColor="text1"/>
          <w:sz w:val="24"/>
          <w:szCs w:val="24"/>
          <w:u w:val="single"/>
        </w:rPr>
        <w:t xml:space="preserve"> </w:t>
      </w:r>
    </w:p>
    <w:sectPr w:rsidR="00F41493" w:rsidRPr="00E60FE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B6" w:rsidRDefault="005344B6">
      <w:r>
        <w:separator/>
      </w:r>
    </w:p>
  </w:endnote>
  <w:endnote w:type="continuationSeparator" w:id="0">
    <w:p w:rsidR="005344B6" w:rsidRDefault="0053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B6" w:rsidRDefault="005344B6">
      <w:r>
        <w:separator/>
      </w:r>
    </w:p>
  </w:footnote>
  <w:footnote w:type="continuationSeparator" w:id="0">
    <w:p w:rsidR="005344B6" w:rsidRDefault="0053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B7F0384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3775B1F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30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7154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5E1A"/>
    <w:rsid w:val="00261A2F"/>
    <w:rsid w:val="0026369E"/>
    <w:rsid w:val="0027225D"/>
    <w:rsid w:val="00274A6D"/>
    <w:rsid w:val="00282E75"/>
    <w:rsid w:val="002948AD"/>
    <w:rsid w:val="002B6F0C"/>
    <w:rsid w:val="002C1684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C5E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556F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5BBD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44B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35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6040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8D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56CFD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0742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22C"/>
    <w:rsid w:val="00A8137D"/>
    <w:rsid w:val="00A92065"/>
    <w:rsid w:val="00A968D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616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D2D"/>
    <w:rsid w:val="00BE6AA6"/>
    <w:rsid w:val="00BE6EF2"/>
    <w:rsid w:val="00BF48BE"/>
    <w:rsid w:val="00BF553F"/>
    <w:rsid w:val="00BF6943"/>
    <w:rsid w:val="00C01047"/>
    <w:rsid w:val="00C12070"/>
    <w:rsid w:val="00C1760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3DF4"/>
    <w:rsid w:val="00CA473C"/>
    <w:rsid w:val="00CA4995"/>
    <w:rsid w:val="00CA69C7"/>
    <w:rsid w:val="00CA6E52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96F79"/>
    <w:rsid w:val="00DA40E1"/>
    <w:rsid w:val="00DA61D5"/>
    <w:rsid w:val="00DA6A7E"/>
    <w:rsid w:val="00DC201B"/>
    <w:rsid w:val="00DC2DAC"/>
    <w:rsid w:val="00DC3EFE"/>
    <w:rsid w:val="00DC56B3"/>
    <w:rsid w:val="00DC5B3C"/>
    <w:rsid w:val="00DC631D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0FEF"/>
    <w:rsid w:val="00E6115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8C"/>
    <w:rsid w:val="00F41493"/>
    <w:rsid w:val="00F55F56"/>
    <w:rsid w:val="00F65AD3"/>
    <w:rsid w:val="00F66785"/>
    <w:rsid w:val="00F7387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E768D"/>
    <w:rPr>
      <w:color w:val="954F72" w:themeColor="followedHyperlink"/>
      <w:u w:val="single"/>
    </w:rPr>
  </w:style>
  <w:style w:type="character" w:customStyle="1" w:styleId="-1">
    <w:name w:val="Интернет-ссылка"/>
    <w:uiPriority w:val="99"/>
    <w:unhideWhenUsed/>
    <w:rsid w:val="00E6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27956" TargetMode="External"/><Relationship Id="rId13" Type="http://schemas.openxmlformats.org/officeDocument/2006/relationships/hyperlink" Target="http://znanium.com/go.php?id=2066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484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713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2/e22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77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4A32-6BD4-462C-90B5-AEC4EBC4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2019-02-15T10:04:00Z</cp:lastPrinted>
  <dcterms:created xsi:type="dcterms:W3CDTF">2019-03-14T21:23:00Z</dcterms:created>
  <dcterms:modified xsi:type="dcterms:W3CDTF">2019-07-15T04:59:00Z</dcterms:modified>
</cp:coreProperties>
</file>